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57E385" w14:textId="1110B8B4" w:rsidR="00351D3A" w:rsidRPr="008175B0" w:rsidRDefault="009D0976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Nikolay </w:t>
      </w:r>
      <w:proofErr w:type="spellStart"/>
      <w:r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>Pargov</w:t>
      </w:r>
      <w:proofErr w:type="spellEnd"/>
      <w:r w:rsidR="00351D3A"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 w:rsidR="00084EF3" w:rsidRPr="00C11A99">
        <w:rPr>
          <w:rFonts w:ascii="DM Sans" w:eastAsia="Arial" w:hAnsi="DM Sans" w:cs="Arial"/>
          <w:b/>
          <w:bCs/>
          <w:color w:val="000000" w:themeColor="text1"/>
        </w:rPr>
        <w:t>Executive</w:t>
      </w:r>
      <w:r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</w:t>
      </w:r>
      <w:r w:rsidR="00351D3A"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>Officer,</w:t>
      </w:r>
      <w:r w:rsidR="002D1112"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</w:t>
      </w:r>
      <w:r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Girteka </w:t>
      </w:r>
      <w:r w:rsidR="00084EF3" w:rsidRPr="00C11A99">
        <w:rPr>
          <w:rFonts w:ascii="DM Sans" w:eastAsia="Arial" w:hAnsi="DM Sans" w:cs="Arial"/>
          <w:b/>
          <w:bCs/>
          <w:color w:val="000000" w:themeColor="text1"/>
          <w:lang w:val="en-GB"/>
        </w:rPr>
        <w:t>Logistics</w:t>
      </w:r>
    </w:p>
    <w:p w14:paraId="1B457C44" w14:textId="311619C9" w:rsidR="009D0976" w:rsidRPr="009D0976" w:rsidRDefault="009D0976" w:rsidP="009D0976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 xml:space="preserve">Nikolay </w:t>
      </w:r>
      <w:proofErr w:type="spellStart"/>
      <w:r w:rsidRPr="009D0976">
        <w:rPr>
          <w:rFonts w:ascii="DM Sans" w:eastAsia="Arial" w:hAnsi="DM Sans" w:cs="Arial"/>
          <w:color w:val="323130"/>
        </w:rPr>
        <w:t>Pargov</w:t>
      </w:r>
      <w:proofErr w:type="spellEnd"/>
      <w:r w:rsidRPr="009D0976">
        <w:rPr>
          <w:rFonts w:ascii="DM Sans" w:eastAsia="Arial" w:hAnsi="DM Sans" w:cs="Arial"/>
          <w:color w:val="323130"/>
        </w:rPr>
        <w:t xml:space="preserve"> </w:t>
      </w:r>
      <w:r w:rsidR="00284CF4">
        <w:rPr>
          <w:rFonts w:ascii="DM Sans" w:eastAsia="Arial" w:hAnsi="DM Sans" w:cs="Arial"/>
          <w:color w:val="323130"/>
        </w:rPr>
        <w:t xml:space="preserve">has been appointed CEO of Girteka </w:t>
      </w:r>
      <w:proofErr w:type="spellStart"/>
      <w:r w:rsidR="00284CF4">
        <w:rPr>
          <w:rFonts w:ascii="DM Sans" w:eastAsia="Arial" w:hAnsi="DM Sans" w:cs="Arial"/>
          <w:color w:val="323130"/>
        </w:rPr>
        <w:t>Logisctics</w:t>
      </w:r>
      <w:proofErr w:type="spellEnd"/>
      <w:r w:rsidR="00284CF4">
        <w:rPr>
          <w:rFonts w:ascii="DM Sans" w:eastAsia="Arial" w:hAnsi="DM Sans" w:cs="Arial"/>
          <w:color w:val="323130"/>
        </w:rPr>
        <w:t xml:space="preserve"> </w:t>
      </w:r>
      <w:r w:rsidR="00C11A99">
        <w:rPr>
          <w:rFonts w:ascii="DM Sans" w:eastAsia="Arial" w:hAnsi="DM Sans" w:cs="Arial"/>
          <w:color w:val="323130"/>
        </w:rPr>
        <w:t xml:space="preserve">on April 7, 2025. He joined the company as a </w:t>
      </w:r>
      <w:r w:rsidRPr="009D0976">
        <w:rPr>
          <w:rFonts w:ascii="DM Sans" w:eastAsia="Arial" w:hAnsi="DM Sans" w:cs="Arial"/>
          <w:color w:val="323130"/>
        </w:rPr>
        <w:t xml:space="preserve">Chief Operating Officer (COO) at Girteka Group, starting September 2, 2024. </w:t>
      </w:r>
    </w:p>
    <w:p w14:paraId="53BCED8E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 xml:space="preserve">He brings over 20 years of experience in logistics and a proven track record of operational excellence. </w:t>
      </w:r>
    </w:p>
    <w:p w14:paraId="11F24AEA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</w:p>
    <w:p w14:paraId="17309CD2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 xml:space="preserve">Prior to joining the Group, Nikolay worked for companies such as DHL, C.H. Robinson Europe, and </w:t>
      </w:r>
      <w:proofErr w:type="spellStart"/>
      <w:r w:rsidRPr="009D0976">
        <w:rPr>
          <w:rFonts w:ascii="DM Sans" w:eastAsia="Arial" w:hAnsi="DM Sans" w:cs="Arial"/>
          <w:color w:val="323130"/>
        </w:rPr>
        <w:t>Transporeon</w:t>
      </w:r>
      <w:proofErr w:type="spellEnd"/>
      <w:r w:rsidRPr="009D0976">
        <w:rPr>
          <w:rFonts w:ascii="DM Sans" w:eastAsia="Arial" w:hAnsi="DM Sans" w:cs="Arial"/>
          <w:color w:val="323130"/>
        </w:rPr>
        <w:t xml:space="preserve">. </w:t>
      </w:r>
    </w:p>
    <w:p w14:paraId="3EFCE567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</w:p>
    <w:p w14:paraId="06F97457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>His leadership, hands-on approach and strategic mindset have been key to his professional success and will be instrumental in elevating Girteka Group’s operational capabilities.</w:t>
      </w:r>
    </w:p>
    <w:p w14:paraId="2AF0F1DE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</w:p>
    <w:p w14:paraId="787B9754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>Nikolay received a bachelor’s degree in economics from the University of National and World Economy, Bulgaria, and a master’s degree in management from the Durham University, UK.</w:t>
      </w:r>
    </w:p>
    <w:p w14:paraId="1D8C0FE7" w14:textId="77777777" w:rsidR="006644A2" w:rsidRPr="009D0976" w:rsidRDefault="006644A2" w:rsidP="006644A2">
      <w:pPr>
        <w:rPr>
          <w:rFonts w:ascii="DM Sans" w:hAnsi="DM Sans" w:cs="Calibri"/>
          <w:sz w:val="20"/>
          <w:szCs w:val="20"/>
        </w:rPr>
      </w:pPr>
    </w:p>
    <w:p w14:paraId="22E69CCA" w14:textId="16459C36" w:rsidR="00485A0F" w:rsidRPr="009D0976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9D0976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9D0976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7D594" w14:textId="77777777" w:rsidR="00F92DD0" w:rsidRDefault="00F92DD0" w:rsidP="00C816EB">
      <w:r>
        <w:separator/>
      </w:r>
    </w:p>
  </w:endnote>
  <w:endnote w:type="continuationSeparator" w:id="0">
    <w:p w14:paraId="4539AFFA" w14:textId="77777777" w:rsidR="00F92DD0" w:rsidRDefault="00F92DD0" w:rsidP="00C816EB">
      <w:r>
        <w:continuationSeparator/>
      </w:r>
    </w:p>
  </w:endnote>
  <w:endnote w:type="continuationNotice" w:id="1">
    <w:p w14:paraId="744C4D44" w14:textId="77777777" w:rsidR="00F92DD0" w:rsidRDefault="00F92D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mbria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964FE5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82040E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3A3D0" w14:textId="77777777" w:rsidR="00F92DD0" w:rsidRDefault="00F92DD0" w:rsidP="00C816EB">
      <w:r>
        <w:separator/>
      </w:r>
    </w:p>
  </w:footnote>
  <w:footnote w:type="continuationSeparator" w:id="0">
    <w:p w14:paraId="18277E17" w14:textId="77777777" w:rsidR="00F92DD0" w:rsidRDefault="00F92DD0" w:rsidP="00C816EB">
      <w:r>
        <w:continuationSeparator/>
      </w:r>
    </w:p>
  </w:footnote>
  <w:footnote w:type="continuationNotice" w:id="1">
    <w:p w14:paraId="79983921" w14:textId="77777777" w:rsidR="00F92DD0" w:rsidRDefault="00F92D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3EEE6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13209"/>
    <w:rsid w:val="00084EF3"/>
    <w:rsid w:val="000D506A"/>
    <w:rsid w:val="00104724"/>
    <w:rsid w:val="00115494"/>
    <w:rsid w:val="0014213B"/>
    <w:rsid w:val="001565E4"/>
    <w:rsid w:val="00170CCF"/>
    <w:rsid w:val="00197A00"/>
    <w:rsid w:val="00203945"/>
    <w:rsid w:val="00224CBC"/>
    <w:rsid w:val="00284CF4"/>
    <w:rsid w:val="002D1112"/>
    <w:rsid w:val="002F67AF"/>
    <w:rsid w:val="003031C2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597396"/>
    <w:rsid w:val="005A0EED"/>
    <w:rsid w:val="006644A2"/>
    <w:rsid w:val="0068720D"/>
    <w:rsid w:val="006E169B"/>
    <w:rsid w:val="006E6F37"/>
    <w:rsid w:val="00735EDC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D0976"/>
    <w:rsid w:val="009F5450"/>
    <w:rsid w:val="00A1684C"/>
    <w:rsid w:val="00A26953"/>
    <w:rsid w:val="00A344C1"/>
    <w:rsid w:val="00AB1AC2"/>
    <w:rsid w:val="00AF4623"/>
    <w:rsid w:val="00BC137F"/>
    <w:rsid w:val="00BD12D8"/>
    <w:rsid w:val="00C03790"/>
    <w:rsid w:val="00C11A99"/>
    <w:rsid w:val="00C23E9C"/>
    <w:rsid w:val="00C5024E"/>
    <w:rsid w:val="00C73007"/>
    <w:rsid w:val="00C816EB"/>
    <w:rsid w:val="00CB159B"/>
    <w:rsid w:val="00D22C4B"/>
    <w:rsid w:val="00D27D73"/>
    <w:rsid w:val="00D36450"/>
    <w:rsid w:val="00D500B1"/>
    <w:rsid w:val="00D55093"/>
    <w:rsid w:val="00DD117C"/>
    <w:rsid w:val="00EA206B"/>
    <w:rsid w:val="00EC4B1D"/>
    <w:rsid w:val="00F036DB"/>
    <w:rsid w:val="00F07C49"/>
    <w:rsid w:val="00F868D4"/>
    <w:rsid w:val="00F92DD0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9" ma:contentTypeDescription="Create a new document." ma:contentTypeScope="" ma:versionID="1a323147558e74a034a4d04b913b0b83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d63f67056cfd67a3a3c621b092cac8bc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  <ds:schemaRef ds:uri="1bcb40b1-6ec0-4b4a-8045-db5b3933d5ef"/>
    <ds:schemaRef ds:uri="55c77d4b-f4dd-4d97-bf33-f4e77484800a"/>
  </ds:schemaRefs>
</ds:datastoreItem>
</file>

<file path=customXml/itemProps3.xml><?xml version="1.0" encoding="utf-8"?>
<ds:datastoreItem xmlns:ds="http://schemas.openxmlformats.org/officeDocument/2006/customXml" ds:itemID="{F7A6D9E1-1732-4AE8-9923-F34B658BB3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Hanna Baranava</cp:lastModifiedBy>
  <cp:revision>9</cp:revision>
  <cp:lastPrinted>1900-01-01T08:00:00Z</cp:lastPrinted>
  <dcterms:created xsi:type="dcterms:W3CDTF">2024-07-16T10:27:00Z</dcterms:created>
  <dcterms:modified xsi:type="dcterms:W3CDTF">2025-04-09T11:30:00Z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  <property fmtid="{D5CDD505-2E9C-101B-9397-08002B2CF9AE}" pid="9" name="MediaServiceImageTags">
    <vt:lpwstr/>
  </property>
</Properties>
</file>